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B8" w:rsidRDefault="00FF2F9D" w:rsidP="007728F1">
      <w:r>
        <w:rPr>
          <w:noProof/>
          <w:lang w:eastAsia="de-CH"/>
        </w:rPr>
        <w:drawing>
          <wp:anchor distT="0" distB="0" distL="114300" distR="114300" simplePos="0" relativeHeight="251670528" behindDoc="0" locked="0" layoutInCell="1" allowOverlap="1">
            <wp:simplePos x="0" y="0"/>
            <wp:positionH relativeFrom="margin">
              <wp:posOffset>104775</wp:posOffset>
            </wp:positionH>
            <wp:positionV relativeFrom="margin">
              <wp:posOffset>-469900</wp:posOffset>
            </wp:positionV>
            <wp:extent cx="1128395" cy="1147445"/>
            <wp:effectExtent l="1905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srcRect/>
                    <a:stretch>
                      <a:fillRect/>
                    </a:stretch>
                  </pic:blipFill>
                  <pic:spPr bwMode="auto">
                    <a:xfrm>
                      <a:off x="0" y="0"/>
                      <a:ext cx="1128395" cy="1147445"/>
                    </a:xfrm>
                    <a:prstGeom prst="rect">
                      <a:avLst/>
                    </a:prstGeom>
                    <a:noFill/>
                    <a:ln w="9525">
                      <a:noFill/>
                      <a:miter lim="800000"/>
                      <a:headEnd/>
                      <a:tailEnd/>
                    </a:ln>
                  </pic:spPr>
                </pic:pic>
              </a:graphicData>
            </a:graphic>
          </wp:anchor>
        </w:drawing>
      </w:r>
      <w:r w:rsidR="001855B8" w:rsidRPr="001855B8">
        <w:drawing>
          <wp:anchor distT="0" distB="0" distL="114300" distR="114300" simplePos="0" relativeHeight="251669504" behindDoc="0" locked="0" layoutInCell="1" allowOverlap="1">
            <wp:simplePos x="0" y="0"/>
            <wp:positionH relativeFrom="margin">
              <wp:posOffset>6958330</wp:posOffset>
            </wp:positionH>
            <wp:positionV relativeFrom="margin">
              <wp:posOffset>-128270</wp:posOffset>
            </wp:positionV>
            <wp:extent cx="1139825" cy="1162050"/>
            <wp:effectExtent l="19050" t="0" r="317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2050"/>
                    </a:xfrm>
                    <a:prstGeom prst="rect">
                      <a:avLst/>
                    </a:prstGeom>
                    <a:noFill/>
                    <a:ln w="9525">
                      <a:noFill/>
                      <a:miter lim="800000"/>
                      <a:headEnd/>
                      <a:tailEnd/>
                    </a:ln>
                  </pic:spPr>
                </pic:pic>
              </a:graphicData>
            </a:graphic>
          </wp:anchor>
        </w:drawing>
      </w:r>
      <w:r w:rsidR="001855B8" w:rsidRPr="001855B8">
        <w:drawing>
          <wp:anchor distT="0" distB="0" distL="114300" distR="114300" simplePos="0" relativeHeight="251667456" behindDoc="0" locked="0" layoutInCell="1" allowOverlap="1">
            <wp:simplePos x="0" y="0"/>
            <wp:positionH relativeFrom="margin">
              <wp:posOffset>7472680</wp:posOffset>
            </wp:positionH>
            <wp:positionV relativeFrom="margin">
              <wp:posOffset>481330</wp:posOffset>
            </wp:positionV>
            <wp:extent cx="1139825" cy="1162050"/>
            <wp:effectExtent l="19050" t="0" r="317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2050"/>
                    </a:xfrm>
                    <a:prstGeom prst="rect">
                      <a:avLst/>
                    </a:prstGeom>
                    <a:noFill/>
                    <a:ln w="9525">
                      <a:noFill/>
                      <a:miter lim="800000"/>
                      <a:headEnd/>
                      <a:tailEnd/>
                    </a:ln>
                  </pic:spPr>
                </pic:pic>
              </a:graphicData>
            </a:graphic>
          </wp:anchor>
        </w:drawing>
      </w:r>
      <w:r w:rsidR="001855B8" w:rsidRPr="001855B8">
        <w:drawing>
          <wp:anchor distT="0" distB="0" distL="114300" distR="114300" simplePos="0" relativeHeight="251665408" behindDoc="0" locked="0" layoutInCell="1" allowOverlap="1">
            <wp:simplePos x="0" y="0"/>
            <wp:positionH relativeFrom="margin">
              <wp:posOffset>7320280</wp:posOffset>
            </wp:positionH>
            <wp:positionV relativeFrom="margin">
              <wp:posOffset>328930</wp:posOffset>
            </wp:positionV>
            <wp:extent cx="1139825" cy="1162050"/>
            <wp:effectExtent l="1905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2050"/>
                    </a:xfrm>
                    <a:prstGeom prst="rect">
                      <a:avLst/>
                    </a:prstGeom>
                    <a:noFill/>
                    <a:ln w="9525">
                      <a:noFill/>
                      <a:miter lim="800000"/>
                      <a:headEnd/>
                      <a:tailEnd/>
                    </a:ln>
                  </pic:spPr>
                </pic:pic>
              </a:graphicData>
            </a:graphic>
          </wp:anchor>
        </w:drawing>
      </w:r>
      <w:r w:rsidR="001855B8" w:rsidRPr="001855B8">
        <w:drawing>
          <wp:anchor distT="0" distB="0" distL="114300" distR="114300" simplePos="0" relativeHeight="251663360" behindDoc="0" locked="0" layoutInCell="1" allowOverlap="1">
            <wp:simplePos x="0" y="0"/>
            <wp:positionH relativeFrom="margin">
              <wp:posOffset>7167880</wp:posOffset>
            </wp:positionH>
            <wp:positionV relativeFrom="margin">
              <wp:posOffset>176530</wp:posOffset>
            </wp:positionV>
            <wp:extent cx="1139825" cy="1162050"/>
            <wp:effectExtent l="19050" t="0" r="317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2050"/>
                    </a:xfrm>
                    <a:prstGeom prst="rect">
                      <a:avLst/>
                    </a:prstGeom>
                    <a:noFill/>
                    <a:ln w="9525">
                      <a:noFill/>
                      <a:miter lim="800000"/>
                      <a:headEnd/>
                      <a:tailEnd/>
                    </a:ln>
                  </pic:spPr>
                </pic:pic>
              </a:graphicData>
            </a:graphic>
          </wp:anchor>
        </w:drawing>
      </w:r>
      <w:r w:rsidR="001855B8" w:rsidRPr="001855B8">
        <w:drawing>
          <wp:anchor distT="0" distB="0" distL="114300" distR="114300" simplePos="0" relativeHeight="251661312" behindDoc="0" locked="0" layoutInCell="1" allowOverlap="1">
            <wp:simplePos x="0" y="0"/>
            <wp:positionH relativeFrom="margin">
              <wp:posOffset>7015480</wp:posOffset>
            </wp:positionH>
            <wp:positionV relativeFrom="margin">
              <wp:posOffset>24130</wp:posOffset>
            </wp:positionV>
            <wp:extent cx="1139825" cy="1162050"/>
            <wp:effectExtent l="19050" t="0" r="317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2050"/>
                    </a:xfrm>
                    <a:prstGeom prst="rect">
                      <a:avLst/>
                    </a:prstGeom>
                    <a:noFill/>
                    <a:ln w="9525">
                      <a:noFill/>
                      <a:miter lim="800000"/>
                      <a:headEnd/>
                      <a:tailEnd/>
                    </a:ln>
                  </pic:spPr>
                </pic:pic>
              </a:graphicData>
            </a:graphic>
          </wp:anchor>
        </w:drawing>
      </w:r>
      <w:r w:rsidR="001855B8" w:rsidRPr="001855B8">
        <w:drawing>
          <wp:anchor distT="0" distB="0" distL="114300" distR="114300" simplePos="0" relativeHeight="251659264" behindDoc="0" locked="0" layoutInCell="1" allowOverlap="1">
            <wp:simplePos x="0" y="0"/>
            <wp:positionH relativeFrom="margin">
              <wp:posOffset>6863080</wp:posOffset>
            </wp:positionH>
            <wp:positionV relativeFrom="margin">
              <wp:posOffset>-128270</wp:posOffset>
            </wp:positionV>
            <wp:extent cx="1139825" cy="1162050"/>
            <wp:effectExtent l="1905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2050"/>
                    </a:xfrm>
                    <a:prstGeom prst="rect">
                      <a:avLst/>
                    </a:prstGeom>
                    <a:noFill/>
                    <a:ln w="9525">
                      <a:noFill/>
                      <a:miter lim="800000"/>
                      <a:headEnd/>
                      <a:tailEnd/>
                    </a:ln>
                  </pic:spPr>
                </pic:pic>
              </a:graphicData>
            </a:graphic>
          </wp:anchor>
        </w:drawing>
      </w:r>
    </w:p>
    <w:p w:rsidR="007728F1" w:rsidRPr="00ED1362" w:rsidRDefault="00ED1362" w:rsidP="00ED1362">
      <w:pPr>
        <w:spacing w:after="0" w:line="240" w:lineRule="auto"/>
        <w:ind w:left="708"/>
        <w:rPr>
          <w:b/>
          <w:sz w:val="28"/>
          <w:szCs w:val="28"/>
        </w:rPr>
      </w:pPr>
      <w:r>
        <w:rPr>
          <w:b/>
          <w:sz w:val="28"/>
          <w:szCs w:val="28"/>
        </w:rPr>
        <w:tab/>
      </w:r>
      <w:r>
        <w:rPr>
          <w:b/>
          <w:sz w:val="28"/>
          <w:szCs w:val="28"/>
        </w:rPr>
        <w:tab/>
      </w:r>
      <w:r>
        <w:rPr>
          <w:b/>
          <w:sz w:val="28"/>
          <w:szCs w:val="28"/>
        </w:rPr>
        <w:tab/>
      </w:r>
      <w:r w:rsidR="007728F1" w:rsidRPr="00ED1362">
        <w:rPr>
          <w:b/>
          <w:sz w:val="28"/>
          <w:szCs w:val="28"/>
        </w:rPr>
        <w:t>Kantonaler Frauenbund Schwyz</w:t>
      </w:r>
    </w:p>
    <w:p w:rsidR="007728F1" w:rsidRDefault="00ED1362" w:rsidP="00ED1362">
      <w:pPr>
        <w:spacing w:after="0" w:line="240" w:lineRule="auto"/>
        <w:ind w:left="708"/>
      </w:pPr>
      <w:r>
        <w:tab/>
      </w:r>
      <w:r>
        <w:tab/>
      </w:r>
      <w:r>
        <w:tab/>
      </w:r>
      <w:r w:rsidR="007728F1">
        <w:t>www.frauenbundsz.ch</w:t>
      </w:r>
    </w:p>
    <w:p w:rsidR="00ED1362" w:rsidRDefault="00ED1362" w:rsidP="00ED1362">
      <w:pPr>
        <w:spacing w:after="0" w:line="240" w:lineRule="auto"/>
        <w:ind w:left="708"/>
      </w:pPr>
    </w:p>
    <w:p w:rsidR="00ED1362" w:rsidRDefault="00ED1362" w:rsidP="00ED1362">
      <w:pPr>
        <w:spacing w:after="0" w:line="240" w:lineRule="auto"/>
        <w:ind w:left="708"/>
      </w:pPr>
    </w:p>
    <w:p w:rsidR="00662615" w:rsidRDefault="00662615" w:rsidP="00ED1362">
      <w:pPr>
        <w:spacing w:after="0" w:line="240" w:lineRule="auto"/>
        <w:ind w:left="708"/>
      </w:pPr>
    </w:p>
    <w:p w:rsidR="007728F1" w:rsidRPr="00ED1362" w:rsidRDefault="007728F1" w:rsidP="00ED1362">
      <w:pPr>
        <w:pStyle w:val="KeinLeerraum"/>
        <w:rPr>
          <w:b/>
          <w:sz w:val="28"/>
          <w:szCs w:val="28"/>
        </w:rPr>
      </w:pPr>
      <w:r w:rsidRPr="00ED1362">
        <w:rPr>
          <w:b/>
          <w:sz w:val="28"/>
          <w:szCs w:val="28"/>
        </w:rPr>
        <w:t xml:space="preserve">Fonds «Frauen in Not», </w:t>
      </w:r>
    </w:p>
    <w:p w:rsidR="007728F1" w:rsidRDefault="007728F1" w:rsidP="00ED1362">
      <w:pPr>
        <w:pStyle w:val="KeinLeerraum"/>
      </w:pPr>
      <w:proofErr w:type="spellStart"/>
      <w:r>
        <w:t>Riedweg</w:t>
      </w:r>
      <w:proofErr w:type="spellEnd"/>
      <w:r>
        <w:t xml:space="preserve"> 10, 8842 </w:t>
      </w:r>
      <w:proofErr w:type="spellStart"/>
      <w:r>
        <w:t>Unteriberg</w:t>
      </w:r>
      <w:proofErr w:type="spellEnd"/>
    </w:p>
    <w:p w:rsidR="007728F1" w:rsidRDefault="007728F1" w:rsidP="00ED1362">
      <w:pPr>
        <w:pStyle w:val="KeinLeerraum"/>
      </w:pPr>
      <w:r>
        <w:t xml:space="preserve">christina.baumann@frauenbundsz.ch, </w:t>
      </w:r>
    </w:p>
    <w:p w:rsidR="00ED1362" w:rsidRDefault="00ED1362" w:rsidP="00ED1362">
      <w:pPr>
        <w:pStyle w:val="KeinLeerraum"/>
      </w:pPr>
    </w:p>
    <w:p w:rsidR="00ED1362" w:rsidRDefault="00ED1362" w:rsidP="00ED1362">
      <w:pPr>
        <w:pStyle w:val="KeinLeerraum"/>
      </w:pPr>
    </w:p>
    <w:p w:rsidR="007728F1" w:rsidRPr="00ED1362" w:rsidRDefault="007728F1" w:rsidP="00ED1362">
      <w:pPr>
        <w:pStyle w:val="KeinLeerraum"/>
        <w:rPr>
          <w:b/>
          <w:sz w:val="28"/>
          <w:szCs w:val="28"/>
        </w:rPr>
      </w:pPr>
      <w:r w:rsidRPr="00ED1362">
        <w:rPr>
          <w:b/>
          <w:sz w:val="28"/>
          <w:szCs w:val="28"/>
        </w:rPr>
        <w:t>Merkblatt</w:t>
      </w:r>
    </w:p>
    <w:p w:rsidR="007728F1" w:rsidRDefault="007728F1" w:rsidP="00ED1362">
      <w:pPr>
        <w:pStyle w:val="KeinLeerraum"/>
        <w:rPr>
          <w:b/>
          <w:sz w:val="28"/>
          <w:szCs w:val="28"/>
        </w:rPr>
      </w:pPr>
      <w:r w:rsidRPr="00ED1362">
        <w:rPr>
          <w:b/>
          <w:sz w:val="28"/>
          <w:szCs w:val="28"/>
        </w:rPr>
        <w:t>zur Einreichung eines Gesuches an den Fonds Frauen in Not</w:t>
      </w:r>
    </w:p>
    <w:p w:rsidR="00ED1362" w:rsidRPr="00ED1362" w:rsidRDefault="00ED1362" w:rsidP="00ED1362">
      <w:pPr>
        <w:pStyle w:val="KeinLeerraum"/>
        <w:rPr>
          <w:b/>
          <w:sz w:val="28"/>
          <w:szCs w:val="28"/>
        </w:rPr>
      </w:pPr>
    </w:p>
    <w:p w:rsidR="00FF2F9D" w:rsidRDefault="007728F1" w:rsidP="00FF2F9D">
      <w:pPr>
        <w:pStyle w:val="KeinLeerraum"/>
        <w:jc w:val="both"/>
      </w:pPr>
      <w:r>
        <w:t>Der Fonds gewährt finanzielle Hilfe an Frauen in schwierigen Lebenslagen (Notsituation) mit Wohnsitz im Kanton Schwyz unabhängig von deren Zivilstand, Konfession und Staatsangehörigkeit. Die Beiträge werden als einmalige Überbrückungshilfe im Sinne einer Hilfe zur Selbsthilfe geleistet.</w:t>
      </w:r>
    </w:p>
    <w:p w:rsidR="00FF2F9D" w:rsidRDefault="00FF2F9D" w:rsidP="00FF2F9D">
      <w:pPr>
        <w:pStyle w:val="KeinLeerraum"/>
        <w:jc w:val="both"/>
      </w:pPr>
    </w:p>
    <w:p w:rsidR="007728F1" w:rsidRDefault="007728F1" w:rsidP="00ED1362">
      <w:pPr>
        <w:pStyle w:val="KeinLeerraum"/>
      </w:pPr>
      <w:r>
        <w:t xml:space="preserve">Zur objektiven Beurteilung des Gesuches sind wir darauf angewiesen, dass wir über die Situation der </w:t>
      </w:r>
      <w:proofErr w:type="spellStart"/>
      <w:r>
        <w:t>Gesuchsstellerin</w:t>
      </w:r>
      <w:proofErr w:type="spellEnd"/>
      <w:r>
        <w:t xml:space="preserve"> ehrlich und umfassend orientiert werden. Dazu ist erforderlich:</w:t>
      </w:r>
    </w:p>
    <w:p w:rsidR="00ED1362" w:rsidRDefault="00ED1362" w:rsidP="00ED1362">
      <w:pPr>
        <w:pStyle w:val="KeinLeerraum"/>
      </w:pPr>
    </w:p>
    <w:p w:rsidR="007728F1" w:rsidRDefault="007728F1" w:rsidP="007728F1">
      <w:r>
        <w:t xml:space="preserve">1. Vollständig ausgefülltes </w:t>
      </w:r>
      <w:proofErr w:type="spellStart"/>
      <w:r>
        <w:t>Gesuchsformular</w:t>
      </w:r>
      <w:proofErr w:type="spellEnd"/>
      <w:r>
        <w:t xml:space="preserve"> (Bezug bei der Geschäftsstelle oder Homepage).</w:t>
      </w:r>
    </w:p>
    <w:p w:rsidR="00662615" w:rsidRDefault="007728F1" w:rsidP="00662615">
      <w:pPr>
        <w:pStyle w:val="KeinLeerraum"/>
        <w:jc w:val="both"/>
      </w:pPr>
      <w:r>
        <w:t xml:space="preserve">2. </w:t>
      </w:r>
      <w:proofErr w:type="spellStart"/>
      <w:r>
        <w:t>Gesuchsbegründung</w:t>
      </w:r>
      <w:proofErr w:type="spellEnd"/>
      <w:r>
        <w:t>, das heisst eine klare, ausführliche Darstellung durch die beitragsberechtige Frau oder eine/n Sozialarbeiter/in (z.B. von einer Beratungsstelle, Sozialamt, kirchl</w:t>
      </w:r>
      <w:r w:rsidR="00662615">
        <w:t>icher</w:t>
      </w:r>
      <w:r>
        <w:t xml:space="preserve"> Sozialdienst, Sozialdienst eines Spitals, Frauenvereinen, Ärzten, Hebammen, Pfarrämtern etc.)</w:t>
      </w:r>
    </w:p>
    <w:p w:rsidR="00662615" w:rsidRDefault="00662615" w:rsidP="00ED1362">
      <w:pPr>
        <w:pStyle w:val="KeinLeerraum"/>
      </w:pPr>
    </w:p>
    <w:p w:rsidR="007728F1" w:rsidRDefault="00ED1362" w:rsidP="00ED1362">
      <w:pPr>
        <w:pStyle w:val="KeinLeerraum"/>
      </w:pPr>
      <w:r>
        <w:tab/>
      </w:r>
      <w:r w:rsidR="007728F1">
        <w:t>-  der Familiensituation</w:t>
      </w:r>
    </w:p>
    <w:p w:rsidR="007728F1" w:rsidRDefault="00ED1362" w:rsidP="00ED1362">
      <w:pPr>
        <w:pStyle w:val="KeinLeerraum"/>
      </w:pPr>
      <w:r>
        <w:tab/>
      </w:r>
      <w:r w:rsidR="007728F1">
        <w:t>-  der beruflichen Situation</w:t>
      </w:r>
    </w:p>
    <w:p w:rsidR="007728F1" w:rsidRDefault="00ED1362" w:rsidP="00ED1362">
      <w:pPr>
        <w:pStyle w:val="KeinLeerraum"/>
      </w:pPr>
      <w:r>
        <w:tab/>
      </w:r>
      <w:r w:rsidR="007728F1">
        <w:t>-  der Wohnsituation</w:t>
      </w:r>
    </w:p>
    <w:p w:rsidR="007728F1" w:rsidRDefault="00ED1362" w:rsidP="00ED1362">
      <w:pPr>
        <w:pStyle w:val="KeinLeerraum"/>
      </w:pPr>
      <w:r>
        <w:tab/>
      </w:r>
      <w:r w:rsidR="007728F1">
        <w:t>-  der Regelung der Kinderbetreuung</w:t>
      </w:r>
    </w:p>
    <w:p w:rsidR="007728F1" w:rsidRDefault="00ED1362" w:rsidP="00ED1362">
      <w:pPr>
        <w:pStyle w:val="KeinLeerraum"/>
      </w:pPr>
      <w:r>
        <w:tab/>
      </w:r>
      <w:r w:rsidR="007728F1">
        <w:t>-  der Notsituation</w:t>
      </w:r>
    </w:p>
    <w:p w:rsidR="007728F1" w:rsidRDefault="00ED1362" w:rsidP="00ED1362">
      <w:pPr>
        <w:pStyle w:val="KeinLeerraum"/>
      </w:pPr>
      <w:r>
        <w:tab/>
      </w:r>
      <w:r w:rsidR="007728F1">
        <w:t>-  des benötigten Beitrages (Angaben zu Verwendungszweck)</w:t>
      </w:r>
    </w:p>
    <w:p w:rsidR="00ED1362" w:rsidRDefault="00ED1362" w:rsidP="00ED1362">
      <w:pPr>
        <w:pStyle w:val="KeinLeerraum"/>
      </w:pPr>
    </w:p>
    <w:p w:rsidR="007728F1" w:rsidRDefault="007728F1" w:rsidP="007728F1">
      <w:r>
        <w:t>3. Dem Gesuch sind beizulegen:</w:t>
      </w:r>
    </w:p>
    <w:p w:rsidR="007728F1" w:rsidRDefault="00ED1362" w:rsidP="00ED1362">
      <w:pPr>
        <w:pStyle w:val="KeinLeerraum"/>
      </w:pPr>
      <w:r>
        <w:tab/>
      </w:r>
      <w:r w:rsidR="007728F1">
        <w:t>-  Budgetformular (Bezug bei der Geschäftsstelle oder Homepage)</w:t>
      </w:r>
    </w:p>
    <w:p w:rsidR="007728F1" w:rsidRDefault="00ED1362" w:rsidP="00ED1362">
      <w:pPr>
        <w:pStyle w:val="KeinLeerraum"/>
      </w:pPr>
      <w:r>
        <w:tab/>
      </w:r>
      <w:r w:rsidR="007728F1">
        <w:t>-  Kopie Lohnausweis oder Abrechnung Arbeitslosenkasse oder Budget Sozialhilfe</w:t>
      </w:r>
    </w:p>
    <w:p w:rsidR="007728F1" w:rsidRDefault="00ED1362" w:rsidP="00ED1362">
      <w:pPr>
        <w:pStyle w:val="KeinLeerraum"/>
      </w:pPr>
      <w:r>
        <w:tab/>
      </w:r>
      <w:r w:rsidR="007728F1">
        <w:t>-  Kopie Personalausweis oder Aufenthaltsbewilligung</w:t>
      </w:r>
    </w:p>
    <w:p w:rsidR="007728F1" w:rsidRDefault="00ED1362" w:rsidP="00ED1362">
      <w:pPr>
        <w:pStyle w:val="KeinLeerraum"/>
      </w:pPr>
      <w:r>
        <w:tab/>
      </w:r>
      <w:r w:rsidR="007728F1">
        <w:t>-  Police Krankenkasse</w:t>
      </w:r>
    </w:p>
    <w:p w:rsidR="007728F1" w:rsidRDefault="00ED1362" w:rsidP="00ED1362">
      <w:pPr>
        <w:pStyle w:val="KeinLeerraum"/>
      </w:pPr>
      <w:r>
        <w:tab/>
      </w:r>
      <w:r w:rsidR="007728F1">
        <w:t>-  Kopie Mietvertrag</w:t>
      </w:r>
    </w:p>
    <w:p w:rsidR="007728F1" w:rsidRDefault="00ED1362" w:rsidP="00ED1362">
      <w:pPr>
        <w:pStyle w:val="KeinLeerraum"/>
      </w:pPr>
      <w:r>
        <w:tab/>
      </w:r>
      <w:r w:rsidR="007728F1">
        <w:t>-  Einzahlungsschein (wenn vorhanden)</w:t>
      </w:r>
    </w:p>
    <w:p w:rsidR="00662615" w:rsidRDefault="00662615" w:rsidP="00ED1362">
      <w:pPr>
        <w:pStyle w:val="KeinLeerraum"/>
      </w:pPr>
    </w:p>
    <w:p w:rsidR="00ED1362" w:rsidRDefault="00ED1362" w:rsidP="00ED1362">
      <w:pPr>
        <w:pStyle w:val="KeinLeerraum"/>
      </w:pPr>
    </w:p>
    <w:p w:rsidR="00E377FA" w:rsidRDefault="007728F1" w:rsidP="0030795A">
      <w:pPr>
        <w:pStyle w:val="KeinLeerraum"/>
      </w:pPr>
      <w:r w:rsidRPr="0030795A">
        <w:rPr>
          <w:b/>
        </w:rPr>
        <w:t>Vollständig</w:t>
      </w:r>
      <w:r>
        <w:t xml:space="preserve"> eingereichte Unterlagen werden innerhalb drei bis vier Wochen von der Prüfungsstelle behandelt.</w:t>
      </w:r>
    </w:p>
    <w:sectPr w:rsidR="00E377FA" w:rsidSect="00E377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28F1"/>
    <w:rsid w:val="001855B8"/>
    <w:rsid w:val="0030795A"/>
    <w:rsid w:val="00662615"/>
    <w:rsid w:val="007728F1"/>
    <w:rsid w:val="00E377FA"/>
    <w:rsid w:val="00ED1362"/>
    <w:rsid w:val="00FF2F9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7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13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und Gion Tomaschett</dc:creator>
  <cp:lastModifiedBy>Manuela und Gion Tomaschett</cp:lastModifiedBy>
  <cp:revision>2</cp:revision>
  <dcterms:created xsi:type="dcterms:W3CDTF">2018-10-04T14:11:00Z</dcterms:created>
  <dcterms:modified xsi:type="dcterms:W3CDTF">2018-10-04T14:11:00Z</dcterms:modified>
</cp:coreProperties>
</file>